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A31" w:rsidRPr="00536A31" w:rsidRDefault="00536A31" w:rsidP="00536A31">
      <w:pPr>
        <w:shd w:val="clear" w:color="auto" w:fill="FFFFFF"/>
        <w:spacing w:before="150" w:line="600" w:lineRule="atLeast"/>
        <w:outlineLvl w:val="1"/>
        <w:rPr>
          <w:rFonts w:ascii="inherit" w:eastAsia="Times New Roman" w:hAnsi="inherit" w:cs="Arial"/>
          <w:color w:val="800000"/>
          <w:kern w:val="36"/>
          <w:sz w:val="48"/>
          <w:szCs w:val="48"/>
          <w:lang w:val="en"/>
        </w:rPr>
      </w:pPr>
      <w:r w:rsidRPr="00536A31">
        <w:rPr>
          <w:rFonts w:ascii="inherit" w:eastAsia="Times New Roman" w:hAnsi="inherit" w:cs="Arial"/>
          <w:color w:val="800000"/>
          <w:kern w:val="36"/>
          <w:sz w:val="48"/>
          <w:szCs w:val="48"/>
          <w:lang w:val="en"/>
        </w:rPr>
        <w:t>Transfer from SC Schools</w:t>
      </w:r>
      <w:bookmarkStart w:id="0" w:name="_GoBack"/>
      <w:bookmarkEnd w:id="0"/>
    </w:p>
    <w:p w:rsidR="00536A31" w:rsidRPr="00536A31" w:rsidRDefault="00536A31" w:rsidP="00536A31">
      <w:pPr>
        <w:shd w:val="clear" w:color="auto" w:fill="FFFFFF"/>
        <w:spacing w:before="240" w:after="240" w:line="360" w:lineRule="atLeast"/>
        <w:outlineLvl w:val="3"/>
        <w:rPr>
          <w:rFonts w:ascii="inherit" w:eastAsia="Times New Roman" w:hAnsi="inherit" w:cs="Arial"/>
          <w:color w:val="8D8A79"/>
          <w:sz w:val="36"/>
          <w:szCs w:val="36"/>
          <w:lang w:val="en"/>
        </w:rPr>
      </w:pPr>
      <w:r w:rsidRPr="00536A31">
        <w:rPr>
          <w:rFonts w:ascii="inherit" w:eastAsia="Times New Roman" w:hAnsi="inherit" w:cs="Arial"/>
          <w:color w:val="8D8A79"/>
          <w:sz w:val="36"/>
          <w:szCs w:val="36"/>
          <w:lang w:val="en"/>
        </w:rPr>
        <w:t>Transfer from South Carolina Colleges and Universities</w:t>
      </w:r>
    </w:p>
    <w:p w:rsidR="00536A31" w:rsidRPr="00536A31" w:rsidRDefault="00536A31" w:rsidP="00536A31">
      <w:pPr>
        <w:shd w:val="clear" w:color="auto" w:fill="FFFFFF"/>
        <w:spacing w:after="150" w:line="360" w:lineRule="atLeast"/>
        <w:rPr>
          <w:rFonts w:ascii="Arial" w:eastAsia="Times New Roman" w:hAnsi="Arial" w:cs="Arial"/>
          <w:color w:val="666666"/>
          <w:sz w:val="21"/>
          <w:szCs w:val="21"/>
          <w:lang w:val="en"/>
        </w:rPr>
      </w:pPr>
      <w:r w:rsidRPr="00536A31">
        <w:rPr>
          <w:rFonts w:ascii="Arial" w:eastAsia="Times New Roman" w:hAnsi="Arial" w:cs="Arial"/>
          <w:color w:val="666666"/>
          <w:sz w:val="21"/>
          <w:szCs w:val="21"/>
          <w:lang w:val="en"/>
        </w:rPr>
        <w:t xml:space="preserve">The </w:t>
      </w:r>
      <w:hyperlink r:id="rId8" w:tgtFrame="_blank" w:history="1">
        <w:r w:rsidRPr="00536A31">
          <w:rPr>
            <w:rFonts w:ascii="Arial" w:eastAsia="Times New Roman" w:hAnsi="Arial" w:cs="Arial"/>
            <w:color w:val="A00000"/>
            <w:sz w:val="21"/>
            <w:szCs w:val="21"/>
            <w:lang w:val="en"/>
          </w:rPr>
          <w:t>South Carolina Transfer Articulation Agreement</w:t>
        </w:r>
      </w:hyperlink>
      <w:r w:rsidRPr="00536A31">
        <w:rPr>
          <w:rFonts w:ascii="Arial" w:eastAsia="Times New Roman" w:hAnsi="Arial" w:cs="Arial"/>
          <w:color w:val="666666"/>
          <w:sz w:val="21"/>
          <w:szCs w:val="21"/>
          <w:lang w:val="en"/>
        </w:rPr>
        <w:t xml:space="preserve"> identifies 86 courses guaranteed to transfer among and between public colleges and universities within South Carolina.  Lists detailing how these 86 courses transfer to the College of Charleston are available through the links below.  Please note that course equivalents are subject to change at any time, due to curriculum changes at College of Charleston or the transferring institutions, and do not replace an offic</w:t>
      </w:r>
      <w:r w:rsidR="0034710D">
        <w:rPr>
          <w:rFonts w:ascii="Arial" w:eastAsia="Times New Roman" w:hAnsi="Arial" w:cs="Arial"/>
          <w:color w:val="666666"/>
          <w:sz w:val="21"/>
          <w:szCs w:val="21"/>
          <w:lang w:val="en"/>
        </w:rPr>
        <w:t>i</w:t>
      </w:r>
      <w:r w:rsidRPr="00536A31">
        <w:rPr>
          <w:rFonts w:ascii="Arial" w:eastAsia="Times New Roman" w:hAnsi="Arial" w:cs="Arial"/>
          <w:color w:val="666666"/>
          <w:sz w:val="21"/>
          <w:szCs w:val="21"/>
          <w:lang w:val="en"/>
        </w:rPr>
        <w:t xml:space="preserve">al evaluation of transfer </w:t>
      </w:r>
      <w:r w:rsidR="0034710D">
        <w:rPr>
          <w:rFonts w:ascii="Arial" w:eastAsia="Times New Roman" w:hAnsi="Arial" w:cs="Arial"/>
          <w:color w:val="666666"/>
          <w:sz w:val="21"/>
          <w:szCs w:val="21"/>
          <w:lang w:val="en"/>
        </w:rPr>
        <w:t>credit by the Transfer Resource Center</w:t>
      </w:r>
      <w:r w:rsidRPr="00536A31">
        <w:rPr>
          <w:rFonts w:ascii="Arial" w:eastAsia="Times New Roman" w:hAnsi="Arial" w:cs="Arial"/>
          <w:color w:val="666666"/>
          <w:sz w:val="21"/>
          <w:szCs w:val="21"/>
          <w:lang w:val="en"/>
        </w:rPr>
        <w:t>.</w:t>
      </w:r>
    </w:p>
    <w:p w:rsidR="00536A31" w:rsidRPr="0034710D" w:rsidRDefault="00536A31" w:rsidP="0034710D">
      <w:pPr>
        <w:shd w:val="clear" w:color="auto" w:fill="FFFFFF"/>
        <w:spacing w:before="240" w:after="240" w:line="300" w:lineRule="atLeast"/>
        <w:ind w:left="450"/>
        <w:outlineLvl w:val="5"/>
        <w:rPr>
          <w:rFonts w:ascii="inherit" w:eastAsia="Times New Roman" w:hAnsi="inherit" w:cs="Arial"/>
          <w:color w:val="555555"/>
          <w:sz w:val="27"/>
          <w:szCs w:val="27"/>
          <w:lang w:val="en"/>
        </w:rPr>
      </w:pPr>
      <w:r w:rsidRPr="00536A31">
        <w:rPr>
          <w:rFonts w:ascii="inherit" w:eastAsia="Times New Roman" w:hAnsi="inherit" w:cs="Arial"/>
          <w:b/>
          <w:bCs/>
          <w:color w:val="555555"/>
          <w:sz w:val="27"/>
          <w:szCs w:val="27"/>
          <w:lang w:val="en"/>
        </w:rPr>
        <w:t>Students admitted or readmitted prior to Fall 2015</w:t>
      </w:r>
    </w:p>
    <w:p w:rsidR="00536A31" w:rsidRPr="00536A31" w:rsidRDefault="0093259C" w:rsidP="00536A31">
      <w:pPr>
        <w:numPr>
          <w:ilvl w:val="1"/>
          <w:numId w:val="1"/>
        </w:numPr>
        <w:shd w:val="clear" w:color="auto" w:fill="FFFFFF"/>
        <w:spacing w:before="100" w:beforeAutospacing="1" w:after="100" w:afterAutospacing="1" w:line="360" w:lineRule="atLeast"/>
        <w:ind w:left="1050"/>
        <w:rPr>
          <w:rFonts w:ascii="Arial" w:eastAsia="Times New Roman" w:hAnsi="Arial" w:cs="Arial"/>
          <w:color w:val="666666"/>
          <w:sz w:val="21"/>
          <w:szCs w:val="21"/>
          <w:lang w:val="en"/>
        </w:rPr>
      </w:pPr>
      <w:hyperlink r:id="rId9" w:tgtFrame="_blank" w:history="1">
        <w:r w:rsidR="00536A31" w:rsidRPr="00536A31">
          <w:rPr>
            <w:rFonts w:ascii="Arial" w:eastAsia="Times New Roman" w:hAnsi="Arial" w:cs="Arial"/>
            <w:color w:val="A00000"/>
            <w:sz w:val="21"/>
            <w:szCs w:val="21"/>
            <w:lang w:val="en"/>
          </w:rPr>
          <w:t>SC Technical College Transferrable Courses Listed Alphabetically</w:t>
        </w:r>
      </w:hyperlink>
      <w:r w:rsidR="00536A31" w:rsidRPr="00536A31">
        <w:rPr>
          <w:rFonts w:ascii="Arial" w:eastAsia="Times New Roman" w:hAnsi="Arial" w:cs="Arial"/>
          <w:color w:val="666666"/>
          <w:sz w:val="21"/>
          <w:szCs w:val="21"/>
          <w:lang w:val="en"/>
        </w:rPr>
        <w:t xml:space="preserve"> (PDF)</w:t>
      </w:r>
    </w:p>
    <w:p w:rsidR="00536A31" w:rsidRPr="00536A31" w:rsidRDefault="0093259C" w:rsidP="00536A31">
      <w:pPr>
        <w:numPr>
          <w:ilvl w:val="1"/>
          <w:numId w:val="1"/>
        </w:numPr>
        <w:shd w:val="clear" w:color="auto" w:fill="FFFFFF"/>
        <w:spacing w:before="100" w:beforeAutospacing="1" w:after="100" w:afterAutospacing="1" w:line="360" w:lineRule="atLeast"/>
        <w:ind w:left="1050"/>
        <w:rPr>
          <w:rFonts w:ascii="Arial" w:eastAsia="Times New Roman" w:hAnsi="Arial" w:cs="Arial"/>
          <w:color w:val="666666"/>
          <w:sz w:val="21"/>
          <w:szCs w:val="21"/>
          <w:lang w:val="en"/>
        </w:rPr>
      </w:pPr>
      <w:hyperlink r:id="rId10" w:tgtFrame="_blank" w:history="1">
        <w:r w:rsidR="00536A31" w:rsidRPr="00536A31">
          <w:rPr>
            <w:rFonts w:ascii="Arial" w:eastAsia="Times New Roman" w:hAnsi="Arial" w:cs="Arial"/>
            <w:color w:val="A00000"/>
            <w:sz w:val="21"/>
            <w:szCs w:val="21"/>
            <w:lang w:val="en"/>
          </w:rPr>
          <w:t>SC Technical College Transferrable Courses Grouped by General Education Requirements</w:t>
        </w:r>
      </w:hyperlink>
      <w:r w:rsidR="00536A31" w:rsidRPr="00536A31">
        <w:rPr>
          <w:rFonts w:ascii="Arial" w:eastAsia="Times New Roman" w:hAnsi="Arial" w:cs="Arial"/>
          <w:color w:val="666666"/>
          <w:sz w:val="21"/>
          <w:szCs w:val="21"/>
          <w:lang w:val="en"/>
        </w:rPr>
        <w:t xml:space="preserve"> (PDF)</w:t>
      </w:r>
    </w:p>
    <w:p w:rsidR="00536A31" w:rsidRPr="00B541B1" w:rsidRDefault="00536A31" w:rsidP="00B541B1">
      <w:pPr>
        <w:shd w:val="clear" w:color="auto" w:fill="FFFFFF"/>
        <w:spacing w:before="240" w:after="240" w:line="300" w:lineRule="atLeast"/>
        <w:ind w:left="450"/>
        <w:outlineLvl w:val="5"/>
        <w:rPr>
          <w:rFonts w:ascii="inherit" w:eastAsia="Times New Roman" w:hAnsi="inherit" w:cs="Arial"/>
          <w:color w:val="555555"/>
          <w:sz w:val="27"/>
          <w:szCs w:val="27"/>
          <w:lang w:val="en"/>
        </w:rPr>
      </w:pPr>
      <w:r w:rsidRPr="00536A31">
        <w:rPr>
          <w:rFonts w:ascii="inherit" w:eastAsia="Times New Roman" w:hAnsi="inherit" w:cs="Arial"/>
          <w:b/>
          <w:bCs/>
          <w:color w:val="555555"/>
          <w:sz w:val="27"/>
          <w:szCs w:val="27"/>
          <w:lang w:val="en"/>
        </w:rPr>
        <w:t>Students admitted or readmitted Fall 2015 or later</w:t>
      </w:r>
    </w:p>
    <w:p w:rsidR="00536A31" w:rsidRPr="00536A31" w:rsidRDefault="0093259C" w:rsidP="00536A31">
      <w:pPr>
        <w:numPr>
          <w:ilvl w:val="1"/>
          <w:numId w:val="2"/>
        </w:numPr>
        <w:shd w:val="clear" w:color="auto" w:fill="FFFFFF"/>
        <w:spacing w:before="100" w:beforeAutospacing="1" w:after="100" w:afterAutospacing="1" w:line="360" w:lineRule="atLeast"/>
        <w:ind w:left="1050"/>
        <w:rPr>
          <w:rFonts w:ascii="Arial" w:eastAsia="Times New Roman" w:hAnsi="Arial" w:cs="Arial"/>
          <w:color w:val="666666"/>
          <w:sz w:val="21"/>
          <w:szCs w:val="21"/>
          <w:lang w:val="en"/>
        </w:rPr>
      </w:pPr>
      <w:hyperlink r:id="rId11" w:tgtFrame="_blank" w:history="1">
        <w:r w:rsidR="00536A31" w:rsidRPr="00536A31">
          <w:rPr>
            <w:rFonts w:ascii="Arial" w:eastAsia="Times New Roman" w:hAnsi="Arial" w:cs="Arial"/>
            <w:color w:val="A00000"/>
            <w:sz w:val="21"/>
            <w:szCs w:val="21"/>
            <w:lang w:val="en"/>
          </w:rPr>
          <w:t>SC Technical College Transferrable Courses Listed Alphabetically</w:t>
        </w:r>
      </w:hyperlink>
      <w:r w:rsidR="00536A31" w:rsidRPr="00536A31">
        <w:rPr>
          <w:rFonts w:ascii="Arial" w:eastAsia="Times New Roman" w:hAnsi="Arial" w:cs="Arial"/>
          <w:color w:val="666666"/>
          <w:sz w:val="21"/>
          <w:szCs w:val="21"/>
          <w:lang w:val="en"/>
        </w:rPr>
        <w:t xml:space="preserve"> (PDF)</w:t>
      </w:r>
    </w:p>
    <w:p w:rsidR="00536A31" w:rsidRPr="00536A31" w:rsidRDefault="0093259C" w:rsidP="00536A31">
      <w:pPr>
        <w:numPr>
          <w:ilvl w:val="1"/>
          <w:numId w:val="2"/>
        </w:numPr>
        <w:shd w:val="clear" w:color="auto" w:fill="FFFFFF"/>
        <w:spacing w:before="100" w:beforeAutospacing="1" w:after="100" w:afterAutospacing="1" w:line="360" w:lineRule="atLeast"/>
        <w:ind w:left="1050"/>
        <w:rPr>
          <w:rFonts w:ascii="Arial" w:eastAsia="Times New Roman" w:hAnsi="Arial" w:cs="Arial"/>
          <w:color w:val="666666"/>
          <w:sz w:val="21"/>
          <w:szCs w:val="21"/>
          <w:lang w:val="en"/>
        </w:rPr>
      </w:pPr>
      <w:hyperlink r:id="rId12" w:tgtFrame="_blank" w:history="1">
        <w:r w:rsidR="00536A31" w:rsidRPr="00536A31">
          <w:rPr>
            <w:rFonts w:ascii="Arial" w:eastAsia="Times New Roman" w:hAnsi="Arial" w:cs="Arial"/>
            <w:color w:val="A00000"/>
            <w:sz w:val="21"/>
            <w:szCs w:val="21"/>
            <w:lang w:val="en"/>
          </w:rPr>
          <w:t>SC Technical College Transferrable Courses Grouped by General Education Requirements</w:t>
        </w:r>
      </w:hyperlink>
      <w:r w:rsidR="00536A31" w:rsidRPr="00536A31">
        <w:rPr>
          <w:rFonts w:ascii="Arial" w:eastAsia="Times New Roman" w:hAnsi="Arial" w:cs="Arial"/>
          <w:color w:val="666666"/>
          <w:sz w:val="21"/>
          <w:szCs w:val="21"/>
          <w:lang w:val="en"/>
        </w:rPr>
        <w:t xml:space="preserve"> (PDF)</w:t>
      </w:r>
    </w:p>
    <w:p w:rsidR="00536A31" w:rsidRPr="00536A31" w:rsidRDefault="00536A31" w:rsidP="00536A31">
      <w:pPr>
        <w:shd w:val="clear" w:color="auto" w:fill="FFFFFF"/>
        <w:spacing w:after="150" w:line="360" w:lineRule="atLeast"/>
        <w:rPr>
          <w:rFonts w:ascii="Arial" w:eastAsia="Times New Roman" w:hAnsi="Arial" w:cs="Arial"/>
          <w:color w:val="666666"/>
          <w:sz w:val="21"/>
          <w:szCs w:val="21"/>
          <w:lang w:val="en"/>
        </w:rPr>
      </w:pPr>
      <w:r w:rsidRPr="00536A31">
        <w:rPr>
          <w:rFonts w:ascii="Arial" w:eastAsia="Times New Roman" w:hAnsi="Arial" w:cs="Arial"/>
          <w:color w:val="666666"/>
          <w:sz w:val="21"/>
          <w:szCs w:val="21"/>
          <w:lang w:val="en"/>
        </w:rPr>
        <w:t xml:space="preserve">Unofficial information about transfer of other courses to the College of Charleston from South Carolina colleges/universities is available through the </w:t>
      </w:r>
      <w:hyperlink r:id="rId13" w:history="1">
        <w:r w:rsidRPr="00536A31">
          <w:rPr>
            <w:rFonts w:ascii="Arial" w:eastAsia="Times New Roman" w:hAnsi="Arial" w:cs="Arial"/>
            <w:color w:val="A00000"/>
            <w:sz w:val="21"/>
            <w:szCs w:val="21"/>
            <w:lang w:val="en"/>
          </w:rPr>
          <w:t>Transfer Equivalency Database</w:t>
        </w:r>
      </w:hyperlink>
      <w:r w:rsidRPr="00536A31">
        <w:rPr>
          <w:rFonts w:ascii="Arial" w:eastAsia="Times New Roman" w:hAnsi="Arial" w:cs="Arial"/>
          <w:color w:val="666666"/>
          <w:sz w:val="21"/>
          <w:szCs w:val="21"/>
          <w:lang w:val="en"/>
        </w:rPr>
        <w:t>, which contains a history of how courses from United States institutions have transferred to the College of Charleston.</w:t>
      </w:r>
    </w:p>
    <w:p w:rsidR="00536A31" w:rsidRPr="00536A31" w:rsidRDefault="00536A31" w:rsidP="00536A31">
      <w:pPr>
        <w:shd w:val="clear" w:color="auto" w:fill="FFFFFF"/>
        <w:spacing w:after="150" w:line="360" w:lineRule="atLeast"/>
        <w:rPr>
          <w:rFonts w:ascii="Arial" w:eastAsia="Times New Roman" w:hAnsi="Arial" w:cs="Arial"/>
          <w:color w:val="666666"/>
          <w:sz w:val="21"/>
          <w:szCs w:val="21"/>
          <w:lang w:val="en"/>
        </w:rPr>
      </w:pPr>
      <w:r w:rsidRPr="00536A31">
        <w:rPr>
          <w:rFonts w:ascii="Arial" w:eastAsia="Times New Roman" w:hAnsi="Arial" w:cs="Arial"/>
          <w:color w:val="666666"/>
          <w:sz w:val="21"/>
          <w:szCs w:val="21"/>
          <w:lang w:val="en"/>
        </w:rPr>
        <w:t>Additional information about transfer of other courses to the College of Charleston from South Carolina colleges/universities is available online through </w:t>
      </w:r>
      <w:hyperlink r:id="rId14" w:tgtFrame="_blank" w:history="1">
        <w:r w:rsidRPr="00536A31">
          <w:rPr>
            <w:rFonts w:ascii="Arial" w:eastAsia="Times New Roman" w:hAnsi="Arial" w:cs="Arial"/>
            <w:color w:val="A00000"/>
            <w:sz w:val="21"/>
            <w:szCs w:val="21"/>
            <w:lang w:val="en"/>
          </w:rPr>
          <w:t>SC TRAC</w:t>
        </w:r>
      </w:hyperlink>
      <w:r w:rsidRPr="00536A31">
        <w:rPr>
          <w:rFonts w:ascii="Arial" w:eastAsia="Times New Roman" w:hAnsi="Arial" w:cs="Arial"/>
          <w:color w:val="666666"/>
          <w:sz w:val="21"/>
          <w:szCs w:val="21"/>
          <w:lang w:val="en"/>
        </w:rPr>
        <w:t>.  Please note that the information on SC TRAC is informational and does not replace an official transfer credit evaluation which is completed after an applicant has been accepted to the College of Charleston. </w:t>
      </w:r>
    </w:p>
    <w:p w:rsidR="00E33FC3" w:rsidRDefault="00E33FC3"/>
    <w:sectPr w:rsidR="00E33F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59C" w:rsidRDefault="0093259C" w:rsidP="007615CD">
      <w:r>
        <w:separator/>
      </w:r>
    </w:p>
  </w:endnote>
  <w:endnote w:type="continuationSeparator" w:id="0">
    <w:p w:rsidR="0093259C" w:rsidRDefault="0093259C" w:rsidP="0076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59C" w:rsidRDefault="0093259C" w:rsidP="007615CD">
      <w:r>
        <w:separator/>
      </w:r>
    </w:p>
  </w:footnote>
  <w:footnote w:type="continuationSeparator" w:id="0">
    <w:p w:rsidR="0093259C" w:rsidRDefault="0093259C" w:rsidP="00761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2645980"/>
    <w:multiLevelType w:val="multilevel"/>
    <w:tmpl w:val="A514940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71DFF"/>
    <w:multiLevelType w:val="multilevel"/>
    <w:tmpl w:val="D562C982"/>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A31"/>
    <w:rsid w:val="000004CB"/>
    <w:rsid w:val="0034710D"/>
    <w:rsid w:val="00536A31"/>
    <w:rsid w:val="005747CC"/>
    <w:rsid w:val="006D5B45"/>
    <w:rsid w:val="007615CD"/>
    <w:rsid w:val="0093259C"/>
    <w:rsid w:val="00B541B1"/>
    <w:rsid w:val="00D22642"/>
    <w:rsid w:val="00DB619D"/>
    <w:rsid w:val="00E33FC3"/>
    <w:rsid w:val="00F00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857E5C-8278-41F7-A332-C1C0A0CE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5CD"/>
    <w:pPr>
      <w:tabs>
        <w:tab w:val="center" w:pos="4680"/>
        <w:tab w:val="right" w:pos="9360"/>
      </w:tabs>
    </w:pPr>
  </w:style>
  <w:style w:type="character" w:customStyle="1" w:styleId="HeaderChar">
    <w:name w:val="Header Char"/>
    <w:basedOn w:val="DefaultParagraphFont"/>
    <w:link w:val="Header"/>
    <w:uiPriority w:val="99"/>
    <w:rsid w:val="007615CD"/>
  </w:style>
  <w:style w:type="paragraph" w:styleId="Footer">
    <w:name w:val="footer"/>
    <w:basedOn w:val="Normal"/>
    <w:link w:val="FooterChar"/>
    <w:uiPriority w:val="99"/>
    <w:unhideWhenUsed/>
    <w:rsid w:val="007615CD"/>
    <w:pPr>
      <w:tabs>
        <w:tab w:val="center" w:pos="4680"/>
        <w:tab w:val="right" w:pos="9360"/>
      </w:tabs>
    </w:pPr>
  </w:style>
  <w:style w:type="character" w:customStyle="1" w:styleId="FooterChar">
    <w:name w:val="Footer Char"/>
    <w:basedOn w:val="DefaultParagraphFont"/>
    <w:link w:val="Footer"/>
    <w:uiPriority w:val="99"/>
    <w:rsid w:val="00761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200393">
      <w:bodyDiv w:val="1"/>
      <w:marLeft w:val="0"/>
      <w:marRight w:val="0"/>
      <w:marTop w:val="0"/>
      <w:marBottom w:val="0"/>
      <w:divBdr>
        <w:top w:val="none" w:sz="0" w:space="0" w:color="auto"/>
        <w:left w:val="none" w:sz="0" w:space="0" w:color="auto"/>
        <w:bottom w:val="none" w:sz="0" w:space="0" w:color="auto"/>
        <w:right w:val="none" w:sz="0" w:space="0" w:color="auto"/>
      </w:divBdr>
      <w:divsChild>
        <w:div w:id="162282289">
          <w:marLeft w:val="0"/>
          <w:marRight w:val="0"/>
          <w:marTop w:val="0"/>
          <w:marBottom w:val="0"/>
          <w:divBdr>
            <w:top w:val="none" w:sz="0" w:space="0" w:color="auto"/>
            <w:left w:val="none" w:sz="0" w:space="0" w:color="auto"/>
            <w:bottom w:val="none" w:sz="0" w:space="0" w:color="auto"/>
            <w:right w:val="none" w:sz="0" w:space="0" w:color="auto"/>
          </w:divBdr>
          <w:divsChild>
            <w:div w:id="1179782522">
              <w:marLeft w:val="0"/>
              <w:marRight w:val="0"/>
              <w:marTop w:val="0"/>
              <w:marBottom w:val="0"/>
              <w:divBdr>
                <w:top w:val="none" w:sz="0" w:space="0" w:color="auto"/>
                <w:left w:val="none" w:sz="0" w:space="0" w:color="auto"/>
                <w:bottom w:val="none" w:sz="0" w:space="0" w:color="auto"/>
                <w:right w:val="none" w:sz="0" w:space="0" w:color="auto"/>
              </w:divBdr>
              <w:divsChild>
                <w:div w:id="580338397">
                  <w:marLeft w:val="0"/>
                  <w:marRight w:val="0"/>
                  <w:marTop w:val="0"/>
                  <w:marBottom w:val="0"/>
                  <w:divBdr>
                    <w:top w:val="none" w:sz="0" w:space="0" w:color="auto"/>
                    <w:left w:val="none" w:sz="0" w:space="0" w:color="auto"/>
                    <w:bottom w:val="none" w:sz="0" w:space="0" w:color="auto"/>
                    <w:right w:val="none" w:sz="0" w:space="0" w:color="auto"/>
                  </w:divBdr>
                  <w:divsChild>
                    <w:div w:id="282226757">
                      <w:marLeft w:val="0"/>
                      <w:marRight w:val="0"/>
                      <w:marTop w:val="0"/>
                      <w:marBottom w:val="0"/>
                      <w:divBdr>
                        <w:top w:val="none" w:sz="0" w:space="0" w:color="auto"/>
                        <w:left w:val="none" w:sz="0" w:space="0" w:color="auto"/>
                        <w:bottom w:val="none" w:sz="0" w:space="0" w:color="auto"/>
                        <w:right w:val="none" w:sz="0" w:space="0" w:color="auto"/>
                      </w:divBdr>
                      <w:divsChild>
                        <w:div w:id="2039547695">
                          <w:marLeft w:val="0"/>
                          <w:marRight w:val="0"/>
                          <w:marTop w:val="0"/>
                          <w:marBottom w:val="0"/>
                          <w:divBdr>
                            <w:top w:val="none" w:sz="0" w:space="0" w:color="auto"/>
                            <w:left w:val="none" w:sz="0" w:space="0" w:color="auto"/>
                            <w:bottom w:val="none" w:sz="0" w:space="0" w:color="auto"/>
                            <w:right w:val="none" w:sz="0" w:space="0" w:color="auto"/>
                          </w:divBdr>
                          <w:divsChild>
                            <w:div w:id="36785941">
                              <w:marLeft w:val="0"/>
                              <w:marRight w:val="0"/>
                              <w:marTop w:val="0"/>
                              <w:marBottom w:val="0"/>
                              <w:divBdr>
                                <w:top w:val="none" w:sz="0" w:space="0" w:color="auto"/>
                                <w:left w:val="none" w:sz="0" w:space="0" w:color="auto"/>
                                <w:bottom w:val="none" w:sz="0" w:space="0" w:color="auto"/>
                                <w:right w:val="none" w:sz="0" w:space="0" w:color="auto"/>
                              </w:divBdr>
                              <w:divsChild>
                                <w:div w:id="2887085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c.gov/CHE_Docs/AcademicAffairs/TRANSFER/transferable_courses.pdf" TargetMode="External"/><Relationship Id="rId13" Type="http://schemas.openxmlformats.org/officeDocument/2006/relationships/hyperlink" Target="http://transfer.cofc.edu/transfer-credit/transfer-equivalency-database.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ransfer.cofc.edu/documents/transfer-credit/sc-transferrable-courses-gen-ed-list-fall-201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fer.cofc.edu/documents/transfer-credit/sc-transferrable-courses-alpha-list-fall-201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ransfer.cofc.edu/documents/transfer-credit/sc-transferrable-courses-gen-ed-list-2014-2015.pdf" TargetMode="External"/><Relationship Id="rId4" Type="http://schemas.openxmlformats.org/officeDocument/2006/relationships/settings" Target="settings.xml"/><Relationship Id="rId9" Type="http://schemas.openxmlformats.org/officeDocument/2006/relationships/hyperlink" Target="http://transfer.cofc.edu/documents/transfer-credit/sc-transferrable-courses-alpha-list-2014-2015.pdf" TargetMode="External"/><Relationship Id="rId14" Type="http://schemas.openxmlformats.org/officeDocument/2006/relationships/hyperlink" Target="http://www.sctr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2018-09-01T00:00:00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Norton,Susan</dc:creator>
  <cp:keywords/>
  <dc:description/>
  <cp:lastModifiedBy>Bare, Dawn S</cp:lastModifiedBy>
  <cp:revision>2</cp:revision>
  <dcterms:created xsi:type="dcterms:W3CDTF">2018-09-18T14:59:00Z</dcterms:created>
  <dcterms:modified xsi:type="dcterms:W3CDTF">2018-09-18T14:59:00Z</dcterms:modified>
</cp:coreProperties>
</file>